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8D846">
      <w:pPr>
        <w:rPr>
          <w:rFonts w:ascii="Arial" w:hAnsi="Arial" w:eastAsia="SimSun" w:cs="Arial"/>
          <w:color w:val="222222"/>
          <w:sz w:val="24"/>
          <w:szCs w:val="24"/>
          <w:shd w:val="clear" w:color="auto" w:fill="FFFFFF"/>
        </w:rPr>
      </w:pPr>
    </w:p>
    <w:p w14:paraId="541AB026">
      <w:pPr>
        <w:jc w:val="both"/>
        <w:rPr>
          <w:sz w:val="28"/>
          <w:szCs w:val="28"/>
        </w:rPr>
      </w:pPr>
      <w:r>
        <w:rPr>
          <w:sz w:val="28"/>
          <w:szCs w:val="28"/>
          <w:highlight w:val="yellow"/>
        </w:rPr>
        <w:t xml:space="preserve"> “ABILMENTE IN ACQUA”</w:t>
      </w:r>
    </w:p>
    <w:p w14:paraId="0622B3D8">
      <w:pPr>
        <w:jc w:val="both"/>
      </w:pPr>
    </w:p>
    <w:p w14:paraId="1EE491E6">
      <w:pPr>
        <w:jc w:val="both"/>
        <w:rPr>
          <w:sz w:val="28"/>
          <w:szCs w:val="28"/>
        </w:rPr>
      </w:pPr>
      <w:r>
        <w:rPr>
          <w:sz w:val="28"/>
          <w:szCs w:val="28"/>
        </w:rPr>
        <w:t>L’acqua è certamente fonte di stimolo, ti timori e ansie, ma anche di benessere e di piacere. Tutto ciò richiede modalità di inserimento e intervento misurate ed individualizzate, con obiettivi specifici, in relazione ai quadri di fragilità personale dei soggetti coinvolti.</w:t>
      </w:r>
    </w:p>
    <w:p w14:paraId="42E713A7">
      <w:pPr>
        <w:jc w:val="both"/>
        <w:rPr>
          <w:sz w:val="28"/>
          <w:szCs w:val="28"/>
        </w:rPr>
      </w:pPr>
    </w:p>
    <w:p w14:paraId="41BDF434">
      <w:pPr>
        <w:jc w:val="both"/>
        <w:rPr>
          <w:sz w:val="28"/>
          <w:szCs w:val="28"/>
        </w:rPr>
      </w:pPr>
      <w:r>
        <w:rPr>
          <w:b/>
          <w:bCs/>
          <w:sz w:val="28"/>
          <w:szCs w:val="28"/>
        </w:rPr>
        <w:t xml:space="preserve">CHI SIAMO </w:t>
      </w:r>
      <w:r>
        <w:rPr>
          <w:sz w:val="28"/>
          <w:szCs w:val="28"/>
        </w:rPr>
        <w:t>: BLOVED  BIMBI AMATI a.p.s. associazione di genitori caregiver , professionisti e volontari che si occupa di accogliere , sostenere, informare   , fare rete per le famiglie in cui è presente un minore con disabilità.</w:t>
      </w:r>
    </w:p>
    <w:p w14:paraId="685E6737">
      <w:pPr>
        <w:jc w:val="both"/>
        <w:rPr>
          <w:sz w:val="28"/>
          <w:szCs w:val="28"/>
        </w:rPr>
      </w:pPr>
    </w:p>
    <w:p w14:paraId="2F4E4BF4">
      <w:pPr>
        <w:jc w:val="both"/>
        <w:rPr>
          <w:sz w:val="28"/>
          <w:szCs w:val="28"/>
        </w:rPr>
      </w:pPr>
      <w:r>
        <w:rPr>
          <w:b/>
          <w:bCs/>
          <w:sz w:val="28"/>
          <w:szCs w:val="28"/>
        </w:rPr>
        <w:t xml:space="preserve">DESCRIZIONE DEL PROGETTO </w:t>
      </w:r>
      <w:r>
        <w:rPr>
          <w:sz w:val="28"/>
          <w:szCs w:val="28"/>
        </w:rPr>
        <w:t>: Il target progettuale consiste nel rendere fruibile l’accesso all’impianto natatorio e alle attività svolte  a tutti i cittadini con fragilità, indipendentemente dall’età e dal tipo di disabilità, attraverso la proposta di corsi in rapporto 1:1 (1 istruttore formato nell’ambito delle disabilità in acqua : 1 allievo/a) e inserimento degli allievi in piccolo e /o grande gruppo.</w:t>
      </w:r>
    </w:p>
    <w:p w14:paraId="44570342">
      <w:pPr>
        <w:jc w:val="both"/>
        <w:rPr>
          <w:sz w:val="28"/>
          <w:szCs w:val="28"/>
        </w:rPr>
      </w:pPr>
    </w:p>
    <w:p w14:paraId="2F7937F9">
      <w:pPr>
        <w:jc w:val="both"/>
        <w:rPr>
          <w:sz w:val="28"/>
          <w:szCs w:val="28"/>
        </w:rPr>
      </w:pPr>
      <w:r>
        <w:rPr>
          <w:b/>
          <w:bCs/>
          <w:sz w:val="28"/>
          <w:szCs w:val="28"/>
        </w:rPr>
        <w:t xml:space="preserve">OBIETTIVI DEL PROGETTO </w:t>
      </w:r>
      <w:r>
        <w:rPr>
          <w:sz w:val="28"/>
          <w:szCs w:val="28"/>
        </w:rPr>
        <w:t xml:space="preserve">: Le attività che si intende proporre hanno lo scopo di avvicinare le persone diversamente abili all’ambiente acquatico nella convinzione che, in tale contesto, si possano realizzare finalità di inclusione, di diritto al movimento e di conquista delle autonomie personali. l focus della nostra proposta è di poter garantire il proseguimento dell’attività in acqua ai nostri allievi fragili e a tutti coloro che vorranno aderire a questo progetto a costi sostenibili per le famiglie. </w:t>
      </w:r>
    </w:p>
    <w:p w14:paraId="2CB2FB57">
      <w:pPr>
        <w:jc w:val="both"/>
        <w:rPr>
          <w:sz w:val="28"/>
          <w:szCs w:val="28"/>
        </w:rPr>
      </w:pPr>
    </w:p>
    <w:p w14:paraId="5865193B">
      <w:pPr>
        <w:jc w:val="both"/>
        <w:rPr>
          <w:sz w:val="28"/>
          <w:szCs w:val="28"/>
        </w:rPr>
      </w:pPr>
      <w:r>
        <w:rPr>
          <w:b/>
          <w:bCs/>
          <w:sz w:val="28"/>
          <w:szCs w:val="28"/>
        </w:rPr>
        <w:t xml:space="preserve"> DESTINATARI DEL PROGETTO</w:t>
      </w:r>
      <w:r>
        <w:rPr>
          <w:sz w:val="28"/>
          <w:szCs w:val="28"/>
        </w:rPr>
        <w:t>: Età evolutiva, ragazzi e adulti con disabilità cognitiva, motoria e sensoriale.</w:t>
      </w:r>
    </w:p>
    <w:p w14:paraId="101314FE">
      <w:pPr>
        <w:jc w:val="both"/>
        <w:rPr>
          <w:sz w:val="28"/>
          <w:szCs w:val="28"/>
        </w:rPr>
      </w:pPr>
      <w:r>
        <w:rPr>
          <w:b/>
          <w:bCs/>
          <w:sz w:val="28"/>
          <w:szCs w:val="28"/>
        </w:rPr>
        <w:t>ATTIVITA</w:t>
      </w:r>
      <w:r>
        <w:rPr>
          <w:sz w:val="28"/>
          <w:szCs w:val="28"/>
        </w:rPr>
        <w:t>’:  Lezioni individuali  in rapporto 1/1 o inserimento in piccolo grande gruppo con  istruttori  formati per gestire le attività in acqua e le criticità legate elle disabilità.</w:t>
      </w:r>
    </w:p>
    <w:p w14:paraId="5F335926">
      <w:pPr>
        <w:jc w:val="both"/>
        <w:rPr>
          <w:sz w:val="28"/>
          <w:szCs w:val="28"/>
        </w:rPr>
      </w:pPr>
      <w:r>
        <w:rPr>
          <w:sz w:val="28"/>
          <w:szCs w:val="28"/>
        </w:rPr>
        <w:t>Focus sulle autonomie in ingresso e uscita dall’impianto e nella gestione nelle autonomie dello spogliatoio  .</w:t>
      </w:r>
    </w:p>
    <w:p w14:paraId="4FEFE570">
      <w:pPr>
        <w:jc w:val="both"/>
        <w:rPr>
          <w:sz w:val="28"/>
          <w:szCs w:val="28"/>
        </w:rPr>
      </w:pPr>
      <w:r>
        <w:rPr>
          <w:sz w:val="28"/>
          <w:szCs w:val="28"/>
        </w:rPr>
        <w:t>Focus sul potenziamento delle abilità sociali  e di relazione in piccolo e medio gruppo.</w:t>
      </w:r>
    </w:p>
    <w:p w14:paraId="66BE5D14">
      <w:pPr>
        <w:jc w:val="both"/>
        <w:rPr>
          <w:sz w:val="28"/>
          <w:szCs w:val="28"/>
        </w:rPr>
      </w:pPr>
    </w:p>
    <w:p w14:paraId="4141E356">
      <w:pPr>
        <w:jc w:val="both"/>
        <w:rPr>
          <w:sz w:val="28"/>
          <w:szCs w:val="28"/>
        </w:rPr>
      </w:pPr>
      <w:r>
        <w:rPr>
          <w:b/>
          <w:bCs/>
          <w:sz w:val="28"/>
          <w:szCs w:val="28"/>
        </w:rPr>
        <w:t>POSSIBILI PARTENER</w:t>
      </w:r>
      <w:r>
        <w:rPr>
          <w:sz w:val="28"/>
          <w:szCs w:val="28"/>
        </w:rPr>
        <w:t xml:space="preserve">: </w:t>
      </w:r>
    </w:p>
    <w:p w14:paraId="17BB386E">
      <w:pPr>
        <w:jc w:val="both"/>
        <w:rPr>
          <w:sz w:val="28"/>
          <w:szCs w:val="28"/>
        </w:rPr>
      </w:pPr>
      <w:r>
        <w:rPr>
          <w:sz w:val="28"/>
          <w:szCs w:val="28"/>
        </w:rPr>
        <w:t>Polisportiva Maranello piscina comunale .</w:t>
      </w:r>
    </w:p>
    <w:p w14:paraId="047093CE">
      <w:pPr>
        <w:jc w:val="both"/>
        <w:rPr>
          <w:sz w:val="28"/>
          <w:szCs w:val="28"/>
        </w:rPr>
      </w:pPr>
      <w:r>
        <w:rPr>
          <w:sz w:val="28"/>
          <w:szCs w:val="28"/>
        </w:rPr>
        <w:t xml:space="preserve">Scuole di ogni grado e ordine L’inserimento dell’attività natatoria nel progetto scolastico/lavorativo e di vita del soggetto fragile consentirebbe la creazione di una rete scuola/lavoro-piscina utile a favorire e sostenere i valori socio-educativi e di autonomia personale promossi dallo sport inteso “per TUTTI”. </w:t>
      </w:r>
    </w:p>
    <w:p w14:paraId="6DE2F005">
      <w:pPr>
        <w:jc w:val="both"/>
        <w:rPr>
          <w:sz w:val="28"/>
          <w:szCs w:val="28"/>
        </w:rPr>
      </w:pPr>
      <w:r>
        <w:rPr>
          <w:sz w:val="28"/>
          <w:szCs w:val="28"/>
        </w:rPr>
        <w:t>I caso di necessità ci si avvallerà delle cooperative sociali del territorio .</w:t>
      </w:r>
    </w:p>
    <w:p w14:paraId="6DABC71C">
      <w:pPr>
        <w:jc w:val="both"/>
        <w:rPr>
          <w:sz w:val="28"/>
          <w:szCs w:val="28"/>
        </w:rPr>
      </w:pPr>
    </w:p>
    <w:p w14:paraId="361ED3C6">
      <w:pPr>
        <w:jc w:val="both"/>
        <w:rPr>
          <w:sz w:val="28"/>
          <w:szCs w:val="28"/>
        </w:rPr>
      </w:pPr>
      <w:r>
        <w:rPr>
          <w:b/>
          <w:bCs/>
          <w:sz w:val="28"/>
          <w:szCs w:val="28"/>
        </w:rPr>
        <w:t>DURATA DEL PROGETTO</w:t>
      </w:r>
      <w:r>
        <w:rPr>
          <w:sz w:val="28"/>
          <w:szCs w:val="28"/>
        </w:rPr>
        <w:t>:</w:t>
      </w:r>
    </w:p>
    <w:p w14:paraId="57AF1265">
      <w:pPr>
        <w:jc w:val="both"/>
        <w:rPr>
          <w:sz w:val="28"/>
          <w:szCs w:val="28"/>
        </w:rPr>
      </w:pPr>
      <w:r>
        <w:rPr>
          <w:sz w:val="28"/>
          <w:szCs w:val="28"/>
        </w:rPr>
        <w:t>36 settimane nel periodo settembre giugno lezioni  con  cadenza settimanale della durata di 50 minuti in acqua più il tempo dello spogliatoio .</w:t>
      </w:r>
    </w:p>
    <w:p w14:paraId="638DE942">
      <w:pPr>
        <w:jc w:val="both"/>
        <w:rPr>
          <w:sz w:val="28"/>
          <w:szCs w:val="28"/>
        </w:rPr>
      </w:pPr>
    </w:p>
    <w:p w14:paraId="726180C2">
      <w:pPr>
        <w:jc w:val="both"/>
        <w:rPr>
          <w:sz w:val="28"/>
          <w:szCs w:val="28"/>
        </w:rPr>
      </w:pPr>
      <w:r>
        <w:rPr>
          <w:b/>
          <w:bCs/>
          <w:sz w:val="28"/>
          <w:szCs w:val="28"/>
        </w:rPr>
        <w:t>INNOVAZIONE CONTENUTE NEL PROGETTO</w:t>
      </w:r>
      <w:r>
        <w:rPr>
          <w:sz w:val="28"/>
          <w:szCs w:val="28"/>
        </w:rPr>
        <w:t>:</w:t>
      </w:r>
    </w:p>
    <w:p w14:paraId="5EBFDD17">
      <w:pPr>
        <w:jc w:val="both"/>
        <w:rPr>
          <w:sz w:val="28"/>
          <w:szCs w:val="28"/>
        </w:rPr>
      </w:pPr>
      <w:r>
        <w:rPr>
          <w:sz w:val="28"/>
          <w:szCs w:val="28"/>
        </w:rPr>
        <w:t>- Formazione di tutti gli operatori coinvolti nell’impianto ( non solo operatori istruttori di nuoto ma anche di tutti gli sport della Polisportiva</w:t>
      </w:r>
      <w:r>
        <w:rPr>
          <w:rFonts w:hint="default"/>
          <w:sz w:val="28"/>
          <w:szCs w:val="28"/>
          <w:lang w:val="it-IT"/>
        </w:rPr>
        <w:t>)</w:t>
      </w:r>
      <w:r>
        <w:rPr>
          <w:sz w:val="28"/>
          <w:szCs w:val="28"/>
        </w:rPr>
        <w:t xml:space="preserve"> </w:t>
      </w:r>
      <w:r>
        <w:rPr>
          <w:rFonts w:hint="default"/>
          <w:sz w:val="28"/>
          <w:szCs w:val="28"/>
          <w:lang w:val="it-IT"/>
        </w:rPr>
        <w:t>c</w:t>
      </w:r>
      <w:r>
        <w:rPr>
          <w:sz w:val="28"/>
          <w:szCs w:val="28"/>
        </w:rPr>
        <w:t>on supervisione degli operatori stessi nelle fasi del progetto.</w:t>
      </w:r>
    </w:p>
    <w:p w14:paraId="0755DC85">
      <w:pPr>
        <w:jc w:val="both"/>
        <w:rPr>
          <w:sz w:val="28"/>
          <w:szCs w:val="28"/>
        </w:rPr>
      </w:pPr>
      <w:r>
        <w:rPr>
          <w:sz w:val="28"/>
          <w:szCs w:val="28"/>
        </w:rPr>
        <w:t>- Inserimento nell’impianto di facilitatori  per le autonomie personali ( cartellonistica CAA e BRAIL)Presenza di educatori  nello spogliatoio per PROGETTO AUTONOMIE PERSONALI</w:t>
      </w:r>
    </w:p>
    <w:p w14:paraId="03F97E36">
      <w:pPr>
        <w:jc w:val="both"/>
        <w:rPr>
          <w:sz w:val="28"/>
          <w:szCs w:val="28"/>
        </w:rPr>
      </w:pPr>
      <w:r>
        <w:rPr>
          <w:sz w:val="28"/>
          <w:szCs w:val="28"/>
        </w:rPr>
        <w:t>- Sollievo o riduzione dei costi sostenuti dalle famiglie .</w:t>
      </w:r>
    </w:p>
    <w:p w14:paraId="228E9AF0">
      <w:pPr>
        <w:jc w:val="both"/>
        <w:rPr>
          <w:sz w:val="28"/>
          <w:szCs w:val="28"/>
        </w:rPr>
      </w:pPr>
    </w:p>
    <w:p w14:paraId="156B9CD2">
      <w:pPr>
        <w:jc w:val="center"/>
        <w:rPr>
          <w:b/>
          <w:bCs/>
          <w:sz w:val="28"/>
          <w:szCs w:val="28"/>
        </w:rPr>
      </w:pPr>
      <w:r>
        <w:rPr>
          <w:b/>
          <w:bCs/>
          <w:sz w:val="28"/>
          <w:szCs w:val="28"/>
        </w:rPr>
        <w:t>PIANO ECONOMICO</w:t>
      </w:r>
    </w:p>
    <w:p w14:paraId="5C6BF326">
      <w:pPr>
        <w:jc w:val="both"/>
        <w:rPr>
          <w:sz w:val="28"/>
          <w:szCs w:val="28"/>
        </w:rPr>
      </w:pPr>
      <w:r>
        <w:rPr>
          <w:sz w:val="28"/>
          <w:szCs w:val="28"/>
        </w:rPr>
        <w:t>SPESE GENERALI:</w:t>
      </w:r>
    </w:p>
    <w:p w14:paraId="4590D8C4">
      <w:pPr>
        <w:jc w:val="both"/>
        <w:rPr>
          <w:sz w:val="28"/>
          <w:szCs w:val="28"/>
        </w:rPr>
      </w:pPr>
      <w:r>
        <w:rPr>
          <w:sz w:val="28"/>
          <w:szCs w:val="28"/>
          <w:u w:val="single"/>
        </w:rPr>
        <w:t xml:space="preserve">Amministrazione, progettazione  </w:t>
      </w:r>
      <w:r>
        <w:rPr>
          <w:sz w:val="28"/>
          <w:szCs w:val="28"/>
        </w:rPr>
        <w:t>:   30 ore per 20,00 incluso iva (</w:t>
      </w:r>
      <w:r>
        <w:rPr>
          <w:sz w:val="28"/>
          <w:szCs w:val="28"/>
          <w:highlight w:val="yellow"/>
        </w:rPr>
        <w:t>600,00</w:t>
      </w:r>
      <w:r>
        <w:rPr>
          <w:sz w:val="28"/>
          <w:szCs w:val="28"/>
        </w:rPr>
        <w:t>)</w:t>
      </w:r>
    </w:p>
    <w:p w14:paraId="6F7F500F">
      <w:pPr>
        <w:jc w:val="both"/>
        <w:rPr>
          <w:rFonts w:hint="default"/>
          <w:sz w:val="28"/>
          <w:szCs w:val="28"/>
          <w:lang w:val="it-IT"/>
        </w:rPr>
      </w:pPr>
      <w:r>
        <w:rPr>
          <w:sz w:val="28"/>
          <w:szCs w:val="28"/>
          <w:u w:val="single"/>
        </w:rPr>
        <w:t>Spese di cartellonistica per facilitatori per le autonomie personali</w:t>
      </w:r>
      <w:r>
        <w:rPr>
          <w:sz w:val="28"/>
          <w:szCs w:val="28"/>
        </w:rPr>
        <w:t xml:space="preserve"> : ( cartellonistica CAA e Brail) : </w:t>
      </w:r>
      <w:r>
        <w:rPr>
          <w:rFonts w:hint="default"/>
          <w:sz w:val="28"/>
          <w:szCs w:val="28"/>
          <w:lang w:val="it-IT"/>
        </w:rPr>
        <w:t>delle quali se ne fa carico il comune di Maranello.</w:t>
      </w:r>
    </w:p>
    <w:p w14:paraId="722F9A22">
      <w:pPr>
        <w:jc w:val="both"/>
        <w:rPr>
          <w:sz w:val="28"/>
          <w:szCs w:val="28"/>
        </w:rPr>
      </w:pPr>
      <w:r>
        <w:rPr>
          <w:sz w:val="28"/>
          <w:szCs w:val="28"/>
        </w:rPr>
        <w:t xml:space="preserve">Spese di Formazione personale impianto sportivo.                            </w:t>
      </w:r>
      <w:r>
        <w:rPr>
          <w:sz w:val="28"/>
          <w:szCs w:val="28"/>
          <w:highlight w:val="yellow"/>
        </w:rPr>
        <w:t>2500,00</w:t>
      </w:r>
    </w:p>
    <w:p w14:paraId="273903AA">
      <w:pPr>
        <w:jc w:val="both"/>
        <w:rPr>
          <w:sz w:val="28"/>
          <w:szCs w:val="28"/>
        </w:rPr>
      </w:pPr>
      <w:r>
        <w:rPr>
          <w:sz w:val="28"/>
          <w:szCs w:val="28"/>
        </w:rPr>
        <w:t xml:space="preserve">Spese di divulgazione e pubblicizzazione                                              </w:t>
      </w:r>
      <w:r>
        <w:rPr>
          <w:sz w:val="28"/>
          <w:szCs w:val="28"/>
          <w:highlight w:val="yellow"/>
        </w:rPr>
        <w:t>1000,00</w:t>
      </w:r>
    </w:p>
    <w:p w14:paraId="514E473B">
      <w:pPr>
        <w:jc w:val="both"/>
        <w:rPr>
          <w:sz w:val="28"/>
          <w:szCs w:val="28"/>
        </w:rPr>
      </w:pPr>
      <w:r>
        <w:rPr>
          <w:sz w:val="28"/>
          <w:szCs w:val="28"/>
        </w:rPr>
        <w:t xml:space="preserve">Spese per 2 educatori più volontari per autonomie spogliatoio 2 volte alla settimana                                                                   </w:t>
      </w:r>
      <w:r>
        <w:rPr>
          <w:sz w:val="28"/>
          <w:szCs w:val="28"/>
          <w:highlight w:val="yellow"/>
        </w:rPr>
        <w:t>1800,00</w:t>
      </w:r>
      <w:r>
        <w:rPr>
          <w:sz w:val="28"/>
          <w:szCs w:val="28"/>
        </w:rPr>
        <w:t>.</w:t>
      </w:r>
    </w:p>
    <w:p w14:paraId="430F7E4C">
      <w:pPr>
        <w:jc w:val="both"/>
        <w:rPr>
          <w:sz w:val="28"/>
          <w:szCs w:val="28"/>
        </w:rPr>
      </w:pPr>
      <w:r>
        <w:rPr>
          <w:sz w:val="28"/>
          <w:szCs w:val="28"/>
        </w:rPr>
        <w:t xml:space="preserve">Spese di sollievo e rimborso di un corso  di una durata  di 1 mese pari a 50,00 per 4 lezioni mono settimanali della durata di 50minuti .Potenziali fruitori del corso 19 iscritti con frequenza mono settimanale pari  a  950,00 MENSILI                            </w:t>
      </w:r>
    </w:p>
    <w:p w14:paraId="2363F8E2">
      <w:pPr>
        <w:jc w:val="both"/>
        <w:rPr>
          <w:sz w:val="28"/>
          <w:szCs w:val="28"/>
        </w:rPr>
      </w:pPr>
      <w:r>
        <w:rPr>
          <w:sz w:val="28"/>
          <w:szCs w:val="28"/>
        </w:rPr>
        <w:t xml:space="preserve">COSTO TOTALE ANNUALE PER 19 UTENTI </w:t>
      </w:r>
      <w:r>
        <w:rPr>
          <w:sz w:val="28"/>
          <w:szCs w:val="28"/>
          <w:highlight w:val="yellow"/>
        </w:rPr>
        <w:t>( 8550,00)</w:t>
      </w:r>
      <w:r>
        <w:rPr>
          <w:sz w:val="28"/>
          <w:szCs w:val="28"/>
        </w:rPr>
        <w:t>.</w:t>
      </w:r>
    </w:p>
    <w:p w14:paraId="2C3E1B58">
      <w:pPr>
        <w:jc w:val="both"/>
        <w:rPr>
          <w:sz w:val="28"/>
          <w:szCs w:val="28"/>
        </w:rPr>
      </w:pPr>
    </w:p>
    <w:p w14:paraId="179DA540">
      <w:pPr>
        <w:jc w:val="both"/>
        <w:rPr>
          <w:b/>
          <w:bCs/>
          <w:sz w:val="28"/>
          <w:szCs w:val="28"/>
        </w:rPr>
      </w:pPr>
      <w:r>
        <w:rPr>
          <w:sz w:val="28"/>
          <w:szCs w:val="28"/>
        </w:rPr>
        <w:t xml:space="preserve"> </w:t>
      </w:r>
      <w:r>
        <w:rPr>
          <w:b/>
          <w:bCs/>
          <w:sz w:val="28"/>
          <w:szCs w:val="28"/>
        </w:rPr>
        <w:t xml:space="preserve">COSTO TOTALE DEL PROGETTO PER 1 ANNO ( DA SETTEMBRE  A GIUGNO </w:t>
      </w:r>
    </w:p>
    <w:p w14:paraId="4D4FCE71">
      <w:pPr>
        <w:jc w:val="both"/>
        <w:rPr>
          <w:b/>
          <w:bCs/>
          <w:sz w:val="28"/>
          <w:szCs w:val="28"/>
        </w:rPr>
      </w:pPr>
      <w:r>
        <w:rPr>
          <w:b/>
          <w:bCs/>
          <w:sz w:val="28"/>
          <w:szCs w:val="28"/>
        </w:rPr>
        <w:t xml:space="preserve"> COMPRENSIVO DI IVA )</w:t>
      </w:r>
    </w:p>
    <w:p w14:paraId="32527849">
      <w:pPr>
        <w:jc w:val="both"/>
        <w:rPr>
          <w:sz w:val="28"/>
          <w:szCs w:val="28"/>
        </w:rPr>
      </w:pPr>
      <w:r>
        <w:rPr>
          <w:b/>
          <w:bCs/>
          <w:sz w:val="28"/>
          <w:szCs w:val="28"/>
        </w:rPr>
        <w:t xml:space="preserve">  </w:t>
      </w:r>
      <w:r>
        <w:rPr>
          <w:b/>
          <w:bCs/>
          <w:sz w:val="28"/>
          <w:szCs w:val="28"/>
          <w:highlight w:val="yellow"/>
        </w:rPr>
        <w:t>14.450,00</w:t>
      </w:r>
    </w:p>
    <w:p w14:paraId="20DD4F41">
      <w:pPr>
        <w:jc w:val="both"/>
        <w:rPr>
          <w:rFonts w:hint="default"/>
          <w:lang w:val="it-IT"/>
        </w:rPr>
      </w:pPr>
    </w:p>
    <w:p w14:paraId="082823B2">
      <w:pPr>
        <w:jc w:val="both"/>
      </w:pPr>
      <w:bookmarkStart w:id="0" w:name="_GoBack"/>
      <w:bookmarkEnd w:id="0"/>
    </w:p>
    <w:p w14:paraId="38EDB3B2">
      <w:pPr>
        <w:rPr>
          <w:rFonts w:ascii="Arial" w:hAnsi="Arial" w:eastAsia="SimSun" w:cs="Arial"/>
          <w:color w:val="222222"/>
          <w:sz w:val="24"/>
          <w:szCs w:val="24"/>
          <w:shd w:val="clear" w:color="auto" w:fill="FFFFFF"/>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134" w:bottom="1134" w:left="1134"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0893">
    <w:pPr>
      <w:pBdr>
        <w:top w:val="single" w:color="4472C4" w:sz="6" w:space="10"/>
      </w:pBdr>
      <w:tabs>
        <w:tab w:val="center" w:pos="4819"/>
        <w:tab w:val="right" w:pos="9638"/>
      </w:tabs>
      <w:spacing w:before="240" w:after="0" w:line="240" w:lineRule="auto"/>
      <w:jc w:val="center"/>
      <w:rPr>
        <w:color w:val="4472C4"/>
      </w:rPr>
    </w:pPr>
    <w:r>
      <w:rPr>
        <w:color w:val="4472C4"/>
      </w:rPr>
      <w:drawing>
        <wp:inline distT="0" distB="0" distL="0" distR="0">
          <wp:extent cx="414020" cy="38671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1"/>
                  <a:srcRect/>
                  <a:stretch>
                    <a:fillRect/>
                  </a:stretch>
                </pic:blipFill>
                <pic:spPr>
                  <a:xfrm>
                    <a:off x="0" y="0"/>
                    <a:ext cx="414618" cy="386767"/>
                  </a:xfrm>
                  <a:prstGeom prst="rect">
                    <a:avLst/>
                  </a:prstGeom>
                </pic:spPr>
              </pic:pic>
            </a:graphicData>
          </a:graphic>
        </wp:inline>
      </w:drawing>
    </w:r>
  </w:p>
  <w:p w14:paraId="4443C293">
    <w:pP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11238">
    <w:pP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8AC8C">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F53CC">
    <w:pPr>
      <w:tabs>
        <w:tab w:val="center" w:pos="4819"/>
        <w:tab w:val="right" w:pos="9638"/>
      </w:tabs>
      <w:spacing w:after="0" w:line="240" w:lineRule="auto"/>
      <w:rPr>
        <w:color w:val="000000"/>
        <w:sz w:val="24"/>
        <w:szCs w:val="24"/>
      </w:rPr>
    </w:pPr>
    <w:r>
      <w:rPr>
        <w:i/>
        <w:color w:val="000000"/>
        <w:sz w:val="24"/>
        <w:szCs w:val="24"/>
      </w:rPr>
      <w:t>Associazione</w:t>
    </w:r>
    <w:r>
      <w:rPr>
        <w:i/>
        <w:color w:val="000000"/>
        <w:sz w:val="24"/>
        <w:szCs w:val="24"/>
      </w:rPr>
      <w:tab/>
    </w:r>
    <w:r>
      <w:rPr>
        <w:i/>
        <w:color w:val="000000"/>
        <w:sz w:val="24"/>
        <w:szCs w:val="24"/>
      </w:rPr>
      <w:tab/>
    </w:r>
    <w:r>
      <w:rPr>
        <w:color w:val="000000"/>
        <w:sz w:val="24"/>
        <w:szCs w:val="24"/>
      </w:rPr>
      <w:t>bloved.aps@gmail.com</w:t>
    </w:r>
    <w:r>
      <w:drawing>
        <wp:anchor distT="0" distB="0" distL="114300" distR="114300" simplePos="0" relativeHeight="251659264" behindDoc="0" locked="0" layoutInCell="1" allowOverlap="1">
          <wp:simplePos x="0" y="0"/>
          <wp:positionH relativeFrom="column">
            <wp:posOffset>2556510</wp:posOffset>
          </wp:positionH>
          <wp:positionV relativeFrom="paragraph">
            <wp:posOffset>-160020</wp:posOffset>
          </wp:positionV>
          <wp:extent cx="1163320" cy="106743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srcRect/>
                  <a:stretch>
                    <a:fillRect/>
                  </a:stretch>
                </pic:blipFill>
                <pic:spPr>
                  <a:xfrm>
                    <a:off x="0" y="0"/>
                    <a:ext cx="1163258" cy="1067526"/>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4415790</wp:posOffset>
          </wp:positionH>
          <wp:positionV relativeFrom="paragraph">
            <wp:posOffset>6985</wp:posOffset>
          </wp:positionV>
          <wp:extent cx="198120" cy="19939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7" name="image2.png"/>
                  <pic:cNvPicPr preferRelativeResize="0"/>
                </pic:nvPicPr>
                <pic:blipFill>
                  <a:blip r:embed="rId2"/>
                  <a:srcRect/>
                  <a:stretch>
                    <a:fillRect/>
                  </a:stretch>
                </pic:blipFill>
                <pic:spPr>
                  <a:xfrm>
                    <a:off x="0" y="0"/>
                    <a:ext cx="198120" cy="199621"/>
                  </a:xfrm>
                  <a:prstGeom prst="rect">
                    <a:avLst/>
                  </a:prstGeom>
                </pic:spPr>
              </pic:pic>
            </a:graphicData>
          </a:graphic>
        </wp:anchor>
      </w:drawing>
    </w:r>
  </w:p>
  <w:p w14:paraId="648E7AE5">
    <w:pPr>
      <w:tabs>
        <w:tab w:val="center" w:pos="4819"/>
        <w:tab w:val="right" w:pos="9638"/>
      </w:tabs>
      <w:spacing w:after="0" w:line="240" w:lineRule="auto"/>
      <w:rPr>
        <w:color w:val="000000"/>
        <w:sz w:val="24"/>
        <w:szCs w:val="24"/>
      </w:rPr>
    </w:pPr>
    <w:r>
      <w:rPr>
        <w:b/>
        <w:i/>
        <w:color w:val="50DDE0"/>
        <w:sz w:val="32"/>
        <w:szCs w:val="32"/>
      </w:rPr>
      <w:t>BLOVED</w:t>
    </w:r>
    <w:r>
      <w:rPr>
        <w:b/>
        <w:i/>
        <w:color w:val="50DDE0"/>
        <w:sz w:val="32"/>
        <w:szCs w:val="32"/>
      </w:rPr>
      <w:tab/>
    </w:r>
    <w:r>
      <w:rPr>
        <w:b/>
        <w:i/>
        <w:color w:val="50DDE0"/>
        <w:sz w:val="32"/>
        <w:szCs w:val="32"/>
      </w:rPr>
      <w:tab/>
    </w:r>
    <w:r>
      <w:rPr>
        <w:color w:val="000000"/>
        <w:sz w:val="18"/>
        <w:szCs w:val="18"/>
      </w:rPr>
      <w:t xml:space="preserve">Via </w:t>
    </w:r>
    <w:r>
      <w:rPr>
        <w:sz w:val="18"/>
        <w:szCs w:val="18"/>
      </w:rPr>
      <w:t>Per Sassuolo</w:t>
    </w:r>
    <w:r>
      <w:rPr>
        <w:color w:val="000000"/>
        <w:sz w:val="18"/>
        <w:szCs w:val="18"/>
      </w:rPr>
      <w:t xml:space="preserve"> </w:t>
    </w:r>
    <w:r>
      <w:rPr>
        <w:sz w:val="18"/>
        <w:szCs w:val="18"/>
      </w:rPr>
      <w:t>6</w:t>
    </w:r>
    <w:r>
      <w:rPr>
        <w:color w:val="000000"/>
        <w:sz w:val="18"/>
        <w:szCs w:val="18"/>
      </w:rPr>
      <w:t xml:space="preserve"> – 41043 Formigine (MO)</w:t>
    </w:r>
  </w:p>
  <w:p w14:paraId="490D8F76">
    <w:pPr>
      <w:tabs>
        <w:tab w:val="center" w:pos="4819"/>
        <w:tab w:val="right" w:pos="9638"/>
      </w:tabs>
      <w:spacing w:after="0" w:line="240" w:lineRule="auto"/>
      <w:rPr>
        <w:color w:val="000000"/>
        <w:sz w:val="18"/>
        <w:szCs w:val="18"/>
      </w:rPr>
    </w:pPr>
    <w:r>
      <w:rPr>
        <w:i/>
        <w:color w:val="000000"/>
        <w:sz w:val="24"/>
        <w:szCs w:val="24"/>
      </w:rPr>
      <w:t>Bimbi Amati A.p.s</w:t>
    </w:r>
    <w:r>
      <w:rPr>
        <w:i/>
        <w:color w:val="000000"/>
        <w:sz w:val="24"/>
        <w:szCs w:val="24"/>
      </w:rPr>
      <w:tab/>
    </w:r>
    <w:r>
      <w:rPr>
        <w:i/>
        <w:color w:val="000000"/>
        <w:sz w:val="24"/>
        <w:szCs w:val="24"/>
      </w:rPr>
      <w:tab/>
    </w:r>
    <w:r>
      <w:rPr>
        <w:sz w:val="18"/>
        <w:szCs w:val="18"/>
      </w:rPr>
      <w:t>Telefono: 320 4894283</w:t>
    </w:r>
  </w:p>
  <w:p w14:paraId="28458DC4">
    <w:pPr>
      <w:tabs>
        <w:tab w:val="center" w:pos="4819"/>
        <w:tab w:val="right" w:pos="9638"/>
      </w:tabs>
      <w:spacing w:after="0" w:line="240" w:lineRule="auto"/>
      <w:rPr>
        <w:sz w:val="18"/>
        <w:szCs w:val="18"/>
        <w:lang w:val="en-US"/>
      </w:rPr>
    </w:pPr>
    <w:r>
      <w:rPr>
        <w:sz w:val="18"/>
        <w:szCs w:val="18"/>
      </w:rPr>
      <w:tab/>
    </w:r>
    <w:r>
      <w:rPr>
        <w:sz w:val="18"/>
        <w:szCs w:val="18"/>
      </w:rPr>
      <w:tab/>
    </w:r>
    <w:r>
      <w:rPr>
        <w:sz w:val="18"/>
        <w:szCs w:val="18"/>
        <w:lang w:val="en-US"/>
      </w:rPr>
      <w:t>C.F. 94208470362</w:t>
    </w:r>
  </w:p>
  <w:p w14:paraId="0F5C6143">
    <w:pPr>
      <w:tabs>
        <w:tab w:val="center" w:pos="4819"/>
        <w:tab w:val="right" w:pos="9638"/>
      </w:tabs>
      <w:spacing w:after="0" w:line="240" w:lineRule="auto"/>
      <w:rPr>
        <w:sz w:val="18"/>
        <w:szCs w:val="18"/>
        <w:lang w:val="en-US"/>
      </w:rPr>
    </w:pPr>
    <w:r>
      <w:rPr>
        <w:sz w:val="18"/>
        <w:szCs w:val="18"/>
        <w:lang w:val="en-US"/>
      </w:rPr>
      <w:tab/>
    </w:r>
    <w:r>
      <w:rPr>
        <w:sz w:val="18"/>
        <w:szCs w:val="18"/>
        <w:lang w:val="en-US"/>
      </w:rPr>
      <w:tab/>
    </w:r>
    <w:r>
      <w:rPr>
        <w:sz w:val="18"/>
        <w:szCs w:val="18"/>
        <w:lang w:val="en-US"/>
      </w:rPr>
      <w:t>PEC: postmaster@pec.bimbiamati.it</w:t>
    </w:r>
  </w:p>
  <w:p w14:paraId="660BFEA3">
    <w:pPr>
      <w:tabs>
        <w:tab w:val="center" w:pos="4819"/>
        <w:tab w:val="right" w:pos="9638"/>
      </w:tabs>
      <w:spacing w:after="0" w:line="240" w:lineRule="auto"/>
      <w:rPr>
        <w:color w:val="000000"/>
        <w:lang w:val="en-US"/>
      </w:rPr>
    </w:pPr>
    <w:r>
      <w:rPr>
        <w:color w:val="000000"/>
        <w:lang w:val="en-US"/>
      </w:rPr>
      <w:t xml:space="preserve"> </w:t>
    </w:r>
  </w:p>
  <w:p w14:paraId="75348F00">
    <w:pPr>
      <w:tabs>
        <w:tab w:val="center" w:pos="4819"/>
        <w:tab w:val="right" w:pos="9638"/>
      </w:tabs>
      <w:spacing w:after="0" w:line="240" w:lineRule="auto"/>
    </w:pPr>
    <w:r>
      <w:rPr>
        <w:color w:val="50DDE0"/>
      </w:rPr>
      <w:t>_______________________________________________________________________________________</w:t>
    </w:r>
    <w:r>
      <w:rPr>
        <w:color w:val="000000"/>
      </w:rPr>
      <w:tab/>
    </w:r>
  </w:p>
  <w:p w14:paraId="7C5EE064">
    <w:pPr>
      <w:tabs>
        <w:tab w:val="center" w:pos="4819"/>
        <w:tab w:val="right" w:pos="9638"/>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3DAE0">
    <w:pPr>
      <w:tabs>
        <w:tab w:val="center" w:pos="4819"/>
        <w:tab w:val="right" w:pos="96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78448">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283"/>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F6"/>
    <w:rsid w:val="00097E81"/>
    <w:rsid w:val="00103700"/>
    <w:rsid w:val="001C2B7E"/>
    <w:rsid w:val="00237379"/>
    <w:rsid w:val="00266ED9"/>
    <w:rsid w:val="00494024"/>
    <w:rsid w:val="004A1737"/>
    <w:rsid w:val="005C52D9"/>
    <w:rsid w:val="00697C0D"/>
    <w:rsid w:val="007A13B3"/>
    <w:rsid w:val="00935F31"/>
    <w:rsid w:val="00B147EC"/>
    <w:rsid w:val="00C97C34"/>
    <w:rsid w:val="00DB379C"/>
    <w:rsid w:val="00EE09F6"/>
    <w:rsid w:val="08710CC1"/>
    <w:rsid w:val="410615E7"/>
    <w:rsid w:val="42FE289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it-IT" w:eastAsia="it-IT"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7"/>
    <w:unhideWhenUsed/>
    <w:uiPriority w:val="99"/>
    <w:pPr>
      <w:tabs>
        <w:tab w:val="center" w:pos="4819"/>
        <w:tab w:val="right" w:pos="9638"/>
      </w:tabs>
      <w:spacing w:after="0" w:line="240" w:lineRule="auto"/>
    </w:pPr>
  </w:style>
  <w:style w:type="paragraph" w:styleId="11">
    <w:name w:val="header"/>
    <w:basedOn w:val="1"/>
    <w:link w:val="16"/>
    <w:unhideWhenUsed/>
    <w:uiPriority w:val="99"/>
    <w:pPr>
      <w:tabs>
        <w:tab w:val="center" w:pos="4819"/>
        <w:tab w:val="right" w:pos="9638"/>
      </w:tabs>
      <w:spacing w:after="0" w:line="240" w:lineRule="auto"/>
    </w:pPr>
  </w:style>
  <w:style w:type="character" w:styleId="12">
    <w:name w:val="Hyperlink"/>
    <w:basedOn w:val="8"/>
    <w:unhideWhenUsed/>
    <w:uiPriority w:val="99"/>
    <w:rPr>
      <w:color w:val="0563C1" w:themeColor="hyperlink"/>
      <w:u w:val="single"/>
      <w14:textFill>
        <w14:solidFill>
          <w14:schemeClr w14:val="hlink"/>
        </w14:solidFill>
      </w14:textFill>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table" w:customStyle="1" w:styleId="15">
    <w:name w:val="Table Normal1"/>
    <w:uiPriority w:val="0"/>
    <w:tblPr>
      <w:tblCellMar>
        <w:top w:w="0" w:type="dxa"/>
        <w:left w:w="0" w:type="dxa"/>
        <w:bottom w:w="0" w:type="dxa"/>
        <w:right w:w="0" w:type="dxa"/>
      </w:tblCellMar>
    </w:tblPr>
  </w:style>
  <w:style w:type="character" w:customStyle="1" w:styleId="16">
    <w:name w:val="Intestazione Carattere"/>
    <w:basedOn w:val="8"/>
    <w:link w:val="11"/>
    <w:qFormat/>
    <w:uiPriority w:val="99"/>
  </w:style>
  <w:style w:type="character" w:customStyle="1" w:styleId="17">
    <w:name w:val="Piè di pagina Carattere"/>
    <w:basedOn w:val="8"/>
    <w:link w:val="10"/>
    <w:qFormat/>
    <w:uiPriority w:val="99"/>
  </w:style>
  <w:style w:type="character" w:customStyle="1" w:styleId="18">
    <w:name w:val="Menzione non risolta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s4PWxC8BSXdFeszPTA7hvroCJw==">AMUW2mXDEiWA6ebAHFdUv8Etplf+ZqNoktxktO029/s1bb9XO0uTXeNFkywqdYLUNZL/i/rGsN+ekIfr50KbPN8cgDW9hF+yrldLQQ8bmsTOfy9r2rzSxIw=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629</Words>
  <Characters>3591</Characters>
  <Lines>29</Lines>
  <Paragraphs>8</Paragraphs>
  <TotalTime>3</TotalTime>
  <ScaleCrop>false</ScaleCrop>
  <LinksUpToDate>false</LinksUpToDate>
  <CharactersWithSpaces>4212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2024-05-13T10:42:00Z</dcterms:created>
  <dc:creator>lt-amministrazione</dc:creator>
  <cp:lastModifiedBy>Ilenia Amati</cp:lastModifiedBy>
  <cp:lastPrinted>2024-05-13T10:42:00Z</cp:lastPrinted>
  <dcterms:modified xsi:type="dcterms:W3CDTF">2024-09-24T18:04:24Z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A74A187548914FA39620C7FE49031235_13</vt:lpwstr>
  </property>
</Properties>
</file>